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310" w:rsidRDefault="00A81310" w:rsidP="00D735A5">
      <w:pPr>
        <w:pStyle w:val="Sottotitolo"/>
      </w:pPr>
    </w:p>
    <w:p w:rsidR="00A81310" w:rsidRDefault="00A81310"/>
    <w:p w:rsidR="00A81310" w:rsidRDefault="00C730DD">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1.9pt;margin-top:5.7pt;width:159.7pt;height:159.7pt;z-index:251659264">
            <v:imagedata r:id="rId5" o:title=""/>
            <w10:wrap type="square"/>
          </v:shape>
          <o:OLEObject Type="Embed" ProgID="AcroExch.Document.DC" ShapeID="_x0000_s1026" DrawAspect="Content" ObjectID="_1600275652" r:id="rId6"/>
        </w:object>
      </w:r>
      <w:r w:rsidR="007714E4" w:rsidRPr="00A81310">
        <w:object w:dxaOrig="5625" w:dyaOrig="5625">
          <v:shape id="_x0000_i1026" type="#_x0000_t75" style="width:225.75pt;height:225.75pt" o:ole="">
            <v:imagedata r:id="rId7" o:title=""/>
          </v:shape>
          <o:OLEObject Type="Embed" ProgID="AcroExch.Document.DC" ShapeID="_x0000_i1026" DrawAspect="Content" ObjectID="_1600275651" r:id="rId8"/>
        </w:object>
      </w:r>
    </w:p>
    <w:p w:rsidR="00A81310" w:rsidRPr="00A81310" w:rsidRDefault="00A81310" w:rsidP="00A81310">
      <w:pPr>
        <w:jc w:val="center"/>
        <w:rPr>
          <w:rFonts w:ascii="Harrington" w:hAnsi="Harrington"/>
          <w:b/>
          <w:sz w:val="32"/>
          <w:szCs w:val="24"/>
        </w:rPr>
      </w:pPr>
      <w:r w:rsidRPr="00A81310">
        <w:rPr>
          <w:rFonts w:ascii="Harrington" w:hAnsi="Harrington"/>
          <w:b/>
          <w:sz w:val="32"/>
          <w:szCs w:val="24"/>
        </w:rPr>
        <w:t>Può la cultura mediterranea migliorare la nostra salute?</w:t>
      </w:r>
    </w:p>
    <w:p w:rsidR="00BC7809" w:rsidRPr="00A81310" w:rsidRDefault="00A81310" w:rsidP="00A81310">
      <w:pPr>
        <w:jc w:val="center"/>
        <w:rPr>
          <w:rFonts w:ascii="Harrington" w:hAnsi="Harrington"/>
          <w:b/>
          <w:sz w:val="32"/>
          <w:szCs w:val="24"/>
        </w:rPr>
      </w:pPr>
      <w:r w:rsidRPr="00A81310">
        <w:rPr>
          <w:rFonts w:ascii="Harrington" w:hAnsi="Harrington"/>
          <w:b/>
          <w:sz w:val="32"/>
          <w:szCs w:val="24"/>
        </w:rPr>
        <w:t>Risultati dell’</w:t>
      </w:r>
      <w:proofErr w:type="spellStart"/>
      <w:r w:rsidRPr="00A81310">
        <w:rPr>
          <w:rFonts w:ascii="Harrington" w:hAnsi="Harrington"/>
          <w:b/>
          <w:sz w:val="32"/>
          <w:szCs w:val="24"/>
        </w:rPr>
        <w:t>Heart</w:t>
      </w:r>
      <w:proofErr w:type="spellEnd"/>
      <w:r w:rsidRPr="00A81310">
        <w:rPr>
          <w:rFonts w:ascii="Harrington" w:hAnsi="Harrington"/>
          <w:b/>
          <w:sz w:val="32"/>
          <w:szCs w:val="24"/>
        </w:rPr>
        <w:t xml:space="preserve"> Net </w:t>
      </w:r>
      <w:proofErr w:type="spellStart"/>
      <w:r w:rsidRPr="00A81310">
        <w:rPr>
          <w:rFonts w:ascii="Harrington" w:hAnsi="Harrington"/>
          <w:b/>
          <w:sz w:val="32"/>
          <w:szCs w:val="24"/>
        </w:rPr>
        <w:t>Study</w:t>
      </w:r>
      <w:proofErr w:type="spellEnd"/>
    </w:p>
    <w:p w:rsidR="00A04A71" w:rsidRDefault="000A0181" w:rsidP="000A0181">
      <w:pPr>
        <w:jc w:val="center"/>
        <w:rPr>
          <w:rFonts w:ascii="Century Gothic" w:hAnsi="Century Gothic"/>
          <w:b/>
          <w:sz w:val="18"/>
          <w:szCs w:val="24"/>
        </w:rPr>
      </w:pPr>
      <w:r w:rsidRPr="000A0181">
        <w:rPr>
          <w:rFonts w:ascii="Century Gothic" w:hAnsi="Century Gothic"/>
          <w:b/>
          <w:sz w:val="18"/>
          <w:szCs w:val="24"/>
        </w:rPr>
        <w:t xml:space="preserve">Dove </w:t>
      </w:r>
      <w:r>
        <w:rPr>
          <w:rFonts w:ascii="Century Gothic" w:hAnsi="Century Gothic"/>
          <w:b/>
          <w:sz w:val="18"/>
          <w:szCs w:val="24"/>
        </w:rPr>
        <w:t xml:space="preserve">e come </w:t>
      </w:r>
      <w:r w:rsidRPr="000A0181">
        <w:rPr>
          <w:rFonts w:ascii="Century Gothic" w:hAnsi="Century Gothic"/>
          <w:b/>
          <w:sz w:val="18"/>
          <w:szCs w:val="24"/>
        </w:rPr>
        <w:t>attingere per la</w:t>
      </w:r>
      <w:r w:rsidR="00A81310" w:rsidRPr="000A0181">
        <w:rPr>
          <w:rFonts w:ascii="Century Gothic" w:hAnsi="Century Gothic"/>
          <w:b/>
          <w:sz w:val="18"/>
          <w:szCs w:val="24"/>
        </w:rPr>
        <w:t xml:space="preserve"> prevenzione </w:t>
      </w:r>
      <w:r w:rsidR="00A04A71">
        <w:rPr>
          <w:rFonts w:ascii="Century Gothic" w:hAnsi="Century Gothic"/>
          <w:b/>
          <w:sz w:val="18"/>
          <w:szCs w:val="24"/>
        </w:rPr>
        <w:t xml:space="preserve">e cura </w:t>
      </w:r>
      <w:r w:rsidR="00A81310" w:rsidRPr="000A0181">
        <w:rPr>
          <w:rFonts w:ascii="Century Gothic" w:hAnsi="Century Gothic"/>
          <w:b/>
          <w:sz w:val="18"/>
          <w:szCs w:val="24"/>
        </w:rPr>
        <w:t>delle m</w:t>
      </w:r>
      <w:r w:rsidR="004300A1" w:rsidRPr="000A0181">
        <w:rPr>
          <w:rFonts w:ascii="Century Gothic" w:hAnsi="Century Gothic"/>
          <w:b/>
          <w:sz w:val="18"/>
          <w:szCs w:val="24"/>
        </w:rPr>
        <w:t>a</w:t>
      </w:r>
      <w:r w:rsidR="00A81310" w:rsidRPr="000A0181">
        <w:rPr>
          <w:rFonts w:ascii="Century Gothic" w:hAnsi="Century Gothic"/>
          <w:b/>
          <w:sz w:val="18"/>
          <w:szCs w:val="24"/>
        </w:rPr>
        <w:t xml:space="preserve">lattie cardiovascolari </w:t>
      </w:r>
    </w:p>
    <w:p w:rsidR="00A81310" w:rsidRPr="000A0181" w:rsidRDefault="00A81310" w:rsidP="000A0181">
      <w:pPr>
        <w:jc w:val="center"/>
        <w:rPr>
          <w:rFonts w:ascii="Century Gothic" w:hAnsi="Century Gothic"/>
          <w:b/>
          <w:sz w:val="18"/>
          <w:szCs w:val="24"/>
        </w:rPr>
      </w:pPr>
      <w:r w:rsidRPr="000A0181">
        <w:rPr>
          <w:rFonts w:ascii="Century Gothic" w:hAnsi="Century Gothic"/>
          <w:b/>
          <w:sz w:val="18"/>
          <w:szCs w:val="24"/>
        </w:rPr>
        <w:t xml:space="preserve">e </w:t>
      </w:r>
      <w:r w:rsidR="000A0181" w:rsidRPr="000A0181">
        <w:rPr>
          <w:rFonts w:ascii="Century Gothic" w:hAnsi="Century Gothic"/>
          <w:b/>
          <w:sz w:val="18"/>
          <w:szCs w:val="24"/>
        </w:rPr>
        <w:t>metaboliche e per ritrovare salute</w:t>
      </w:r>
    </w:p>
    <w:p w:rsidR="000A0181" w:rsidRDefault="004300A1" w:rsidP="000A0181">
      <w:pPr>
        <w:jc w:val="center"/>
        <w:rPr>
          <w:rFonts w:ascii="Century Gothic" w:hAnsi="Century Gothic"/>
          <w:b/>
          <w:sz w:val="20"/>
          <w:szCs w:val="24"/>
        </w:rPr>
      </w:pPr>
      <w:r>
        <w:rPr>
          <w:rFonts w:ascii="Century Gothic" w:hAnsi="Century Gothic"/>
          <w:b/>
          <w:sz w:val="20"/>
          <w:szCs w:val="24"/>
        </w:rPr>
        <w:t xml:space="preserve">Palermo </w:t>
      </w:r>
      <w:r w:rsidR="00C730DD">
        <w:rPr>
          <w:rFonts w:ascii="Century Gothic" w:hAnsi="Century Gothic"/>
          <w:b/>
          <w:sz w:val="20"/>
          <w:szCs w:val="24"/>
        </w:rPr>
        <w:t>15 dicembre</w:t>
      </w:r>
      <w:bookmarkStart w:id="0" w:name="_GoBack"/>
      <w:bookmarkEnd w:id="0"/>
      <w:r>
        <w:rPr>
          <w:rFonts w:ascii="Century Gothic" w:hAnsi="Century Gothic"/>
          <w:b/>
          <w:sz w:val="20"/>
          <w:szCs w:val="24"/>
        </w:rPr>
        <w:t xml:space="preserve"> 2018 </w:t>
      </w:r>
    </w:p>
    <w:p w:rsidR="004300A1" w:rsidRPr="007714E4" w:rsidRDefault="00DA6261" w:rsidP="000A0181">
      <w:pPr>
        <w:jc w:val="center"/>
        <w:rPr>
          <w:rFonts w:ascii="Century Gothic" w:hAnsi="Century Gothic"/>
          <w:b/>
          <w:sz w:val="20"/>
          <w:szCs w:val="24"/>
        </w:rPr>
      </w:pPr>
      <w:r>
        <w:rPr>
          <w:rFonts w:ascii="Century Gothic" w:hAnsi="Century Gothic"/>
          <w:b/>
          <w:sz w:val="20"/>
          <w:szCs w:val="24"/>
        </w:rPr>
        <w:t xml:space="preserve">Ordine dei Medici </w:t>
      </w:r>
      <w:r w:rsidR="00A04A71">
        <w:rPr>
          <w:rFonts w:ascii="Century Gothic" w:hAnsi="Century Gothic"/>
          <w:b/>
          <w:sz w:val="20"/>
          <w:szCs w:val="24"/>
        </w:rPr>
        <w:t xml:space="preserve">Chirurghi di Palermo - </w:t>
      </w:r>
      <w:r>
        <w:rPr>
          <w:rFonts w:ascii="Century Gothic" w:hAnsi="Century Gothic"/>
          <w:b/>
          <w:sz w:val="20"/>
          <w:szCs w:val="24"/>
        </w:rPr>
        <w:t xml:space="preserve">Villa </w:t>
      </w:r>
      <w:proofErr w:type="spellStart"/>
      <w:r>
        <w:rPr>
          <w:rFonts w:ascii="Century Gothic" w:hAnsi="Century Gothic"/>
          <w:b/>
          <w:sz w:val="20"/>
          <w:szCs w:val="24"/>
        </w:rPr>
        <w:t>Magnisi</w:t>
      </w:r>
      <w:proofErr w:type="spellEnd"/>
      <w:r w:rsidR="00A04A71">
        <w:rPr>
          <w:rFonts w:ascii="Century Gothic" w:hAnsi="Century Gothic"/>
          <w:b/>
          <w:sz w:val="20"/>
          <w:szCs w:val="24"/>
        </w:rPr>
        <w:t xml:space="preserve"> Via Rosario da Partanna 22</w:t>
      </w:r>
    </w:p>
    <w:p w:rsidR="00A81310" w:rsidRPr="007714E4" w:rsidRDefault="00084CD4" w:rsidP="007714E4">
      <w:pPr>
        <w:jc w:val="center"/>
        <w:rPr>
          <w:rFonts w:ascii="Century Gothic" w:hAnsi="Century Gothic"/>
          <w:b/>
          <w:sz w:val="24"/>
          <w:szCs w:val="24"/>
        </w:rPr>
      </w:pPr>
      <w:r>
        <w:rPr>
          <w:rFonts w:ascii="Century Gothic" w:hAnsi="Century Gothic"/>
          <w:b/>
          <w:sz w:val="24"/>
          <w:szCs w:val="24"/>
        </w:rPr>
        <w:t xml:space="preserve">Modera: </w:t>
      </w:r>
      <w:r w:rsidR="00A81310" w:rsidRPr="007714E4">
        <w:rPr>
          <w:rFonts w:ascii="Century Gothic" w:hAnsi="Century Gothic"/>
          <w:b/>
          <w:sz w:val="24"/>
          <w:szCs w:val="24"/>
        </w:rPr>
        <w:t>G. F. Guida</w:t>
      </w:r>
      <w:r>
        <w:rPr>
          <w:rFonts w:ascii="Century Gothic" w:hAnsi="Century Gothic"/>
          <w:b/>
          <w:sz w:val="24"/>
          <w:szCs w:val="24"/>
        </w:rPr>
        <w:t xml:space="preserve"> – A. Monteverde</w:t>
      </w:r>
    </w:p>
    <w:p w:rsidR="00A81310" w:rsidRPr="00DA6261" w:rsidRDefault="00A81310" w:rsidP="00DA6261">
      <w:pPr>
        <w:pStyle w:val="Paragrafoelenco"/>
        <w:numPr>
          <w:ilvl w:val="0"/>
          <w:numId w:val="1"/>
        </w:numPr>
        <w:rPr>
          <w:rFonts w:ascii="Century Gothic" w:hAnsi="Century Gothic"/>
          <w:sz w:val="24"/>
          <w:szCs w:val="24"/>
        </w:rPr>
      </w:pPr>
      <w:r w:rsidRPr="00DA6261">
        <w:rPr>
          <w:rFonts w:ascii="Century Gothic" w:hAnsi="Century Gothic"/>
          <w:b/>
          <w:sz w:val="24"/>
          <w:szCs w:val="24"/>
        </w:rPr>
        <w:t>D. D’Angelo:</w:t>
      </w:r>
      <w:r w:rsidR="00AB6876">
        <w:rPr>
          <w:rFonts w:ascii="Century Gothic" w:hAnsi="Century Gothic"/>
          <w:b/>
          <w:sz w:val="24"/>
          <w:szCs w:val="24"/>
        </w:rPr>
        <w:t xml:space="preserve"> </w:t>
      </w:r>
      <w:r w:rsidR="007714E4" w:rsidRPr="00DA6261">
        <w:rPr>
          <w:rFonts w:ascii="Century Gothic" w:hAnsi="Century Gothic"/>
          <w:sz w:val="24"/>
          <w:szCs w:val="24"/>
        </w:rPr>
        <w:t>Linee guida: luci ed ombre</w:t>
      </w:r>
    </w:p>
    <w:p w:rsidR="00A81310" w:rsidRPr="00DA6261" w:rsidRDefault="00D735A5" w:rsidP="00DA6261">
      <w:pPr>
        <w:pStyle w:val="Paragrafoelenco"/>
        <w:numPr>
          <w:ilvl w:val="0"/>
          <w:numId w:val="1"/>
        </w:numPr>
        <w:rPr>
          <w:rFonts w:ascii="Century Gothic" w:hAnsi="Century Gothic"/>
          <w:sz w:val="24"/>
          <w:szCs w:val="24"/>
        </w:rPr>
      </w:pPr>
      <w:r>
        <w:rPr>
          <w:rFonts w:ascii="Century Gothic" w:hAnsi="Century Gothic"/>
          <w:b/>
          <w:sz w:val="24"/>
          <w:szCs w:val="24"/>
        </w:rPr>
        <w:t>C. Di Maio</w:t>
      </w:r>
      <w:r w:rsidR="00A81310" w:rsidRPr="00DA6261">
        <w:rPr>
          <w:rFonts w:ascii="Century Gothic" w:hAnsi="Century Gothic"/>
          <w:b/>
          <w:sz w:val="24"/>
          <w:szCs w:val="24"/>
        </w:rPr>
        <w:t>:</w:t>
      </w:r>
      <w:r w:rsidR="00A81310" w:rsidRPr="00DA6261">
        <w:rPr>
          <w:rFonts w:ascii="Century Gothic" w:hAnsi="Century Gothic"/>
          <w:sz w:val="24"/>
          <w:szCs w:val="24"/>
        </w:rPr>
        <w:t xml:space="preserve"> Fattori di rischio cardiovascolari</w:t>
      </w:r>
    </w:p>
    <w:p w:rsidR="00A81310" w:rsidRPr="00DA6261" w:rsidRDefault="00A81310" w:rsidP="00DA6261">
      <w:pPr>
        <w:pStyle w:val="Paragrafoelenco"/>
        <w:numPr>
          <w:ilvl w:val="0"/>
          <w:numId w:val="1"/>
        </w:numPr>
        <w:rPr>
          <w:rFonts w:ascii="Century Gothic" w:hAnsi="Century Gothic"/>
          <w:sz w:val="24"/>
          <w:szCs w:val="24"/>
        </w:rPr>
      </w:pPr>
      <w:r w:rsidRPr="00DA6261">
        <w:rPr>
          <w:rFonts w:ascii="Century Gothic" w:hAnsi="Century Gothic"/>
          <w:b/>
          <w:sz w:val="24"/>
          <w:szCs w:val="24"/>
        </w:rPr>
        <w:t>P. Alesi:</w:t>
      </w:r>
      <w:r w:rsidR="00AB6876">
        <w:rPr>
          <w:rFonts w:ascii="Century Gothic" w:hAnsi="Century Gothic"/>
          <w:b/>
          <w:sz w:val="24"/>
          <w:szCs w:val="24"/>
        </w:rPr>
        <w:t xml:space="preserve"> </w:t>
      </w:r>
      <w:proofErr w:type="spellStart"/>
      <w:r w:rsidRPr="00DA6261">
        <w:rPr>
          <w:rFonts w:ascii="Century Gothic" w:hAnsi="Century Gothic"/>
          <w:sz w:val="24"/>
          <w:szCs w:val="24"/>
        </w:rPr>
        <w:t>Heart</w:t>
      </w:r>
      <w:proofErr w:type="spellEnd"/>
      <w:r w:rsidRPr="00DA6261">
        <w:rPr>
          <w:rFonts w:ascii="Century Gothic" w:hAnsi="Century Gothic"/>
          <w:sz w:val="24"/>
          <w:szCs w:val="24"/>
        </w:rPr>
        <w:t xml:space="preserve"> Net </w:t>
      </w:r>
      <w:proofErr w:type="spellStart"/>
      <w:r w:rsidRPr="00DA6261">
        <w:rPr>
          <w:rFonts w:ascii="Century Gothic" w:hAnsi="Century Gothic"/>
          <w:sz w:val="24"/>
          <w:szCs w:val="24"/>
        </w:rPr>
        <w:t>Study</w:t>
      </w:r>
      <w:proofErr w:type="spellEnd"/>
      <w:r w:rsidRPr="00DA6261">
        <w:rPr>
          <w:rFonts w:ascii="Century Gothic" w:hAnsi="Century Gothic"/>
          <w:sz w:val="24"/>
          <w:szCs w:val="24"/>
        </w:rPr>
        <w:t>: indagine sui fattori di rischio cardiovascolari della città metropolitana di Palermo</w:t>
      </w:r>
    </w:p>
    <w:p w:rsidR="00A81310" w:rsidRPr="00DA6261" w:rsidRDefault="00A81310" w:rsidP="00DA6261">
      <w:pPr>
        <w:pStyle w:val="Paragrafoelenco"/>
        <w:numPr>
          <w:ilvl w:val="0"/>
          <w:numId w:val="1"/>
        </w:numPr>
        <w:rPr>
          <w:rFonts w:ascii="Century Gothic" w:hAnsi="Century Gothic"/>
          <w:sz w:val="24"/>
          <w:szCs w:val="24"/>
        </w:rPr>
      </w:pPr>
      <w:r w:rsidRPr="00DA6261">
        <w:rPr>
          <w:rFonts w:ascii="Century Gothic" w:hAnsi="Century Gothic"/>
          <w:b/>
          <w:sz w:val="24"/>
          <w:szCs w:val="24"/>
        </w:rPr>
        <w:t>G. F. Guida:</w:t>
      </w:r>
      <w:r w:rsidRPr="00DA6261">
        <w:rPr>
          <w:rFonts w:ascii="Century Gothic" w:hAnsi="Century Gothic"/>
          <w:sz w:val="24"/>
          <w:szCs w:val="24"/>
        </w:rPr>
        <w:t xml:space="preserve"> la nuova piramide alimentare della dieta mediterranea </w:t>
      </w:r>
    </w:p>
    <w:p w:rsidR="005C4580" w:rsidRDefault="005C4580" w:rsidP="00806ECF">
      <w:pPr>
        <w:jc w:val="center"/>
        <w:rPr>
          <w:rFonts w:ascii="Century Gothic" w:hAnsi="Century Gothic"/>
          <w:sz w:val="24"/>
          <w:szCs w:val="24"/>
        </w:rPr>
      </w:pPr>
      <w:r>
        <w:rPr>
          <w:rFonts w:ascii="Century Gothic" w:hAnsi="Century Gothic"/>
          <w:b/>
          <w:sz w:val="24"/>
          <w:szCs w:val="24"/>
        </w:rPr>
        <w:t xml:space="preserve">Modera: </w:t>
      </w:r>
      <w:r w:rsidR="00084CD4">
        <w:rPr>
          <w:rFonts w:ascii="Century Gothic" w:hAnsi="Century Gothic"/>
          <w:b/>
          <w:sz w:val="24"/>
          <w:szCs w:val="24"/>
        </w:rPr>
        <w:t>S. Di Rosa – M. G. Vitrano</w:t>
      </w:r>
    </w:p>
    <w:p w:rsidR="00C84979" w:rsidRPr="00C84979" w:rsidRDefault="00A81310" w:rsidP="00C84979">
      <w:pPr>
        <w:pStyle w:val="Paragrafoelenco"/>
        <w:numPr>
          <w:ilvl w:val="0"/>
          <w:numId w:val="3"/>
        </w:numPr>
        <w:rPr>
          <w:rFonts w:ascii="Century Gothic" w:hAnsi="Century Gothic"/>
          <w:sz w:val="24"/>
          <w:szCs w:val="24"/>
        </w:rPr>
      </w:pPr>
      <w:r w:rsidRPr="00DA6261">
        <w:rPr>
          <w:rFonts w:ascii="Century Gothic" w:hAnsi="Century Gothic"/>
          <w:b/>
          <w:sz w:val="24"/>
          <w:szCs w:val="24"/>
        </w:rPr>
        <w:t>M. Traina:</w:t>
      </w:r>
      <w:r w:rsidRPr="00DA6261">
        <w:rPr>
          <w:rFonts w:ascii="Century Gothic" w:hAnsi="Century Gothic"/>
          <w:sz w:val="24"/>
          <w:szCs w:val="24"/>
        </w:rPr>
        <w:t xml:space="preserve"> Livelli di attività fisica </w:t>
      </w:r>
      <w:r w:rsidR="00F43897">
        <w:rPr>
          <w:rFonts w:ascii="Century Gothic" w:hAnsi="Century Gothic"/>
          <w:sz w:val="24"/>
          <w:szCs w:val="24"/>
        </w:rPr>
        <w:t xml:space="preserve">nello stile di vita </w:t>
      </w:r>
      <w:r w:rsidR="00084CD4">
        <w:rPr>
          <w:rFonts w:ascii="Century Gothic" w:hAnsi="Century Gothic"/>
          <w:sz w:val="24"/>
          <w:szCs w:val="24"/>
        </w:rPr>
        <w:t>salutare</w:t>
      </w:r>
    </w:p>
    <w:p w:rsidR="00A81310" w:rsidRDefault="00084CD4" w:rsidP="00405E0B">
      <w:pPr>
        <w:pStyle w:val="Paragrafoelenco"/>
        <w:numPr>
          <w:ilvl w:val="0"/>
          <w:numId w:val="3"/>
        </w:numPr>
        <w:rPr>
          <w:rFonts w:ascii="Century Gothic" w:hAnsi="Century Gothic"/>
          <w:sz w:val="24"/>
          <w:szCs w:val="24"/>
        </w:rPr>
      </w:pPr>
      <w:r>
        <w:rPr>
          <w:rFonts w:ascii="Century Gothic" w:hAnsi="Century Gothic"/>
          <w:b/>
          <w:sz w:val="24"/>
          <w:szCs w:val="24"/>
        </w:rPr>
        <w:t xml:space="preserve">A. </w:t>
      </w:r>
      <w:r w:rsidR="005C4580" w:rsidRPr="00405E0B">
        <w:rPr>
          <w:rFonts w:ascii="Century Gothic" w:hAnsi="Century Gothic"/>
          <w:b/>
          <w:sz w:val="24"/>
          <w:szCs w:val="24"/>
        </w:rPr>
        <w:t>Carrubba:</w:t>
      </w:r>
      <w:r w:rsidR="00A81310" w:rsidRPr="00405E0B">
        <w:rPr>
          <w:rFonts w:ascii="Century Gothic" w:hAnsi="Century Gothic"/>
          <w:sz w:val="24"/>
          <w:szCs w:val="24"/>
        </w:rPr>
        <w:t xml:space="preserve"> Prodotti agro-alimentari di Palermo</w:t>
      </w:r>
    </w:p>
    <w:p w:rsidR="00C84979" w:rsidRPr="00405E0B" w:rsidRDefault="00C84979" w:rsidP="00405E0B">
      <w:pPr>
        <w:pStyle w:val="Paragrafoelenco"/>
        <w:numPr>
          <w:ilvl w:val="0"/>
          <w:numId w:val="3"/>
        </w:numPr>
        <w:rPr>
          <w:rFonts w:ascii="Century Gothic" w:hAnsi="Century Gothic"/>
          <w:sz w:val="24"/>
          <w:szCs w:val="24"/>
        </w:rPr>
      </w:pPr>
      <w:r>
        <w:rPr>
          <w:rFonts w:ascii="Century Gothic" w:hAnsi="Century Gothic"/>
          <w:b/>
          <w:sz w:val="24"/>
          <w:szCs w:val="24"/>
        </w:rPr>
        <w:t>C</w:t>
      </w:r>
      <w:r w:rsidR="00806ECF">
        <w:rPr>
          <w:rFonts w:ascii="Century Gothic" w:hAnsi="Century Gothic"/>
          <w:b/>
          <w:sz w:val="24"/>
          <w:szCs w:val="24"/>
        </w:rPr>
        <w:t>.</w:t>
      </w:r>
      <w:r>
        <w:rPr>
          <w:rFonts w:ascii="Century Gothic" w:hAnsi="Century Gothic"/>
          <w:b/>
          <w:sz w:val="24"/>
          <w:szCs w:val="24"/>
        </w:rPr>
        <w:t xml:space="preserve"> Gugliotta:</w:t>
      </w:r>
      <w:r>
        <w:rPr>
          <w:rFonts w:ascii="Century Gothic" w:hAnsi="Century Gothic"/>
          <w:sz w:val="24"/>
          <w:szCs w:val="24"/>
        </w:rPr>
        <w:t xml:space="preserve"> Conoscere per vivere meglio. L’abecedario della salute</w:t>
      </w:r>
    </w:p>
    <w:p w:rsidR="00A81310" w:rsidRPr="00DA6261" w:rsidRDefault="00A81310" w:rsidP="00A81310">
      <w:pPr>
        <w:pStyle w:val="Paragrafoelenco"/>
        <w:numPr>
          <w:ilvl w:val="0"/>
          <w:numId w:val="3"/>
        </w:numPr>
        <w:rPr>
          <w:rFonts w:ascii="Century Gothic" w:hAnsi="Century Gothic"/>
          <w:sz w:val="24"/>
          <w:szCs w:val="24"/>
        </w:rPr>
      </w:pPr>
      <w:r w:rsidRPr="00DA6261">
        <w:rPr>
          <w:rFonts w:ascii="Century Gothic" w:hAnsi="Century Gothic"/>
          <w:b/>
          <w:sz w:val="24"/>
          <w:szCs w:val="24"/>
        </w:rPr>
        <w:t xml:space="preserve">D. Di Vincenzo: </w:t>
      </w:r>
      <w:r w:rsidRPr="00DA6261">
        <w:rPr>
          <w:rFonts w:ascii="Century Gothic" w:hAnsi="Century Gothic"/>
          <w:sz w:val="24"/>
          <w:szCs w:val="24"/>
        </w:rPr>
        <w:t>percorsi paesaggistico-</w:t>
      </w:r>
      <w:r w:rsidR="003E13EE">
        <w:rPr>
          <w:rFonts w:ascii="Century Gothic" w:hAnsi="Century Gothic"/>
          <w:sz w:val="24"/>
          <w:szCs w:val="24"/>
        </w:rPr>
        <w:t xml:space="preserve">culturali di Palermo </w:t>
      </w:r>
      <w:r w:rsidR="00DC1994">
        <w:rPr>
          <w:rFonts w:ascii="Century Gothic" w:hAnsi="Century Gothic"/>
          <w:sz w:val="24"/>
          <w:szCs w:val="24"/>
        </w:rPr>
        <w:t>capitale</w:t>
      </w:r>
    </w:p>
    <w:p w:rsidR="00A81310" w:rsidRDefault="007714E4" w:rsidP="00A81310">
      <w:pPr>
        <w:rPr>
          <w:rFonts w:ascii="Century Gothic" w:hAnsi="Century Gothic"/>
          <w:noProof/>
          <w:sz w:val="24"/>
          <w:szCs w:val="24"/>
          <w:lang w:eastAsia="it-IT"/>
        </w:rPr>
      </w:pPr>
      <w:r w:rsidRPr="00DA6261">
        <w:rPr>
          <w:rFonts w:ascii="Century Gothic" w:hAnsi="Century Gothic"/>
          <w:b/>
          <w:noProof/>
          <w:sz w:val="24"/>
          <w:szCs w:val="24"/>
          <w:lang w:eastAsia="it-IT"/>
        </w:rPr>
        <w:t>Segreteria organizzativa:</w:t>
      </w:r>
      <w:r>
        <w:rPr>
          <w:rFonts w:ascii="Century Gothic" w:hAnsi="Century Gothic"/>
          <w:noProof/>
          <w:sz w:val="24"/>
          <w:szCs w:val="24"/>
          <w:lang w:eastAsia="it-IT"/>
        </w:rPr>
        <w:t xml:space="preserve"> C. Battiloro</w:t>
      </w:r>
    </w:p>
    <w:p w:rsidR="007714E4" w:rsidRDefault="007714E4" w:rsidP="00A81310">
      <w:pPr>
        <w:rPr>
          <w:rFonts w:ascii="Century Gothic" w:hAnsi="Century Gothic"/>
          <w:noProof/>
          <w:sz w:val="24"/>
          <w:szCs w:val="24"/>
          <w:lang w:eastAsia="it-IT"/>
        </w:rPr>
      </w:pPr>
      <w:r w:rsidRPr="00DA6261">
        <w:rPr>
          <w:rFonts w:ascii="Century Gothic" w:hAnsi="Century Gothic"/>
          <w:b/>
          <w:noProof/>
          <w:sz w:val="24"/>
          <w:szCs w:val="24"/>
          <w:lang w:eastAsia="it-IT"/>
        </w:rPr>
        <w:t>Agenzia organizzativa</w:t>
      </w:r>
      <w:r>
        <w:rPr>
          <w:rFonts w:ascii="Century Gothic" w:hAnsi="Century Gothic"/>
          <w:noProof/>
          <w:sz w:val="24"/>
          <w:szCs w:val="24"/>
          <w:lang w:eastAsia="it-IT"/>
        </w:rPr>
        <w:t>: Meeting &amp; creative Via Libertà 56 – Palermo</w:t>
      </w:r>
    </w:p>
    <w:p w:rsidR="00A81310" w:rsidRDefault="007714E4" w:rsidP="00A81310">
      <w:pPr>
        <w:rPr>
          <w:rFonts w:ascii="Century Gothic" w:hAnsi="Century Gothic"/>
          <w:noProof/>
          <w:sz w:val="24"/>
          <w:szCs w:val="24"/>
          <w:lang w:eastAsia="it-IT"/>
        </w:rPr>
      </w:pPr>
      <w:r w:rsidRPr="00DA6261">
        <w:rPr>
          <w:rFonts w:ascii="Century Gothic" w:hAnsi="Century Gothic"/>
          <w:b/>
          <w:noProof/>
          <w:sz w:val="24"/>
          <w:szCs w:val="24"/>
          <w:lang w:eastAsia="it-IT"/>
        </w:rPr>
        <w:t>Info</w:t>
      </w:r>
      <w:r>
        <w:rPr>
          <w:rFonts w:ascii="Century Gothic" w:hAnsi="Century Gothic"/>
          <w:noProof/>
          <w:sz w:val="24"/>
          <w:szCs w:val="24"/>
          <w:lang w:eastAsia="it-IT"/>
        </w:rPr>
        <w:t xml:space="preserve">: </w:t>
      </w:r>
      <w:hyperlink r:id="rId9" w:history="1">
        <w:r w:rsidR="00A04A71" w:rsidRPr="006B5D8D">
          <w:rPr>
            <w:rStyle w:val="Collegamentoipertestuale"/>
            <w:rFonts w:ascii="Century Gothic" w:hAnsi="Century Gothic"/>
            <w:noProof/>
            <w:sz w:val="24"/>
            <w:szCs w:val="24"/>
            <w:lang w:eastAsia="it-IT"/>
          </w:rPr>
          <w:t>segreteria@meetingandcreative.com</w:t>
        </w:r>
      </w:hyperlink>
    </w:p>
    <w:p w:rsidR="00A04A71" w:rsidRDefault="00A04A71" w:rsidP="00A81310">
      <w:pPr>
        <w:rPr>
          <w:rFonts w:ascii="Century Gothic" w:hAnsi="Century Gothic"/>
          <w:noProof/>
          <w:szCs w:val="24"/>
          <w:lang w:eastAsia="it-IT"/>
        </w:rPr>
      </w:pPr>
      <w:r w:rsidRPr="00FE58E6">
        <w:rPr>
          <w:rFonts w:ascii="Century Gothic" w:hAnsi="Century Gothic"/>
          <w:b/>
          <w:noProof/>
          <w:sz w:val="24"/>
          <w:szCs w:val="24"/>
          <w:lang w:eastAsia="it-IT"/>
        </w:rPr>
        <w:lastRenderedPageBreak/>
        <w:t>Razionale:</w:t>
      </w:r>
      <w:r w:rsidR="006F21C4" w:rsidRPr="006F21C4">
        <w:t xml:space="preserve"> </w:t>
      </w:r>
      <w:r w:rsidR="006F21C4" w:rsidRPr="006F21C4">
        <w:rPr>
          <w:rFonts w:ascii="Century Gothic" w:hAnsi="Century Gothic"/>
          <w:noProof/>
          <w:szCs w:val="24"/>
          <w:lang w:eastAsia="it-IT"/>
        </w:rPr>
        <w:t>conoscere è elemento fondamentale per la crescita culturale e per la salute dell’uomo. È per questo che il Collegio Federativo di Cardiologia (CFC) siciliano ha realizzato uno studio basato su Internet che ha valutato la diffusione dei fattori di rischio cardiovascolari nei pazienti che frequentano gli studi medici di Palermo e provincia. I risultati hanno definito un panorama alquanto allarmante che ha stimolato il CFC siciliano a diffondere i risultati ed a realizzare una giornata per promuovere i migliori stili di vita attualmente proponibili secondo EBM. Dieta, attività fisica e councelling si dimostrano pilastri fondamentali nell’ambito di una comunicazione semplice ed efficace. È anche per questo che, nel corso dell’evento, verrà illustrato e distribuito ai partecipanti l’Abecedario della salute.  Un breve opuscoletto che, in poche pagine  chiare e semplici, vuole illustrare a medici e pazienti i concetti fondamentali per ottenere e mantenere una buona salute. Il bagaglio culturale della città metropolitana di Palermo in questo frangente può e potrà certamente fare la differenza. L’evento è stato così inserito tra quelli promossi da “Palermo capitale della cultura italiana 2018”.</w:t>
      </w:r>
    </w:p>
    <w:p w:rsidR="00366D15" w:rsidRDefault="00366D15" w:rsidP="00A81310">
      <w:pPr>
        <w:rPr>
          <w:rFonts w:ascii="Century Gothic" w:hAnsi="Century Gothic"/>
          <w:noProof/>
          <w:szCs w:val="24"/>
          <w:lang w:eastAsia="it-IT"/>
        </w:rPr>
      </w:pPr>
    </w:p>
    <w:p w:rsidR="00366D15" w:rsidRDefault="00366D15" w:rsidP="00366D15">
      <w:pPr>
        <w:rPr>
          <w:rFonts w:ascii="Century Gothic" w:hAnsi="Century Gothic"/>
          <w:noProof/>
          <w:szCs w:val="24"/>
          <w:lang w:eastAsia="it-IT"/>
        </w:rPr>
      </w:pPr>
      <w:r w:rsidRPr="00AB6876">
        <w:rPr>
          <w:rFonts w:ascii="Century Gothic" w:hAnsi="Century Gothic"/>
          <w:b/>
          <w:noProof/>
          <w:szCs w:val="24"/>
          <w:lang w:eastAsia="it-IT"/>
        </w:rPr>
        <w:t>Faculty</w:t>
      </w:r>
      <w:r>
        <w:rPr>
          <w:rFonts w:ascii="Century Gothic" w:hAnsi="Century Gothic"/>
          <w:noProof/>
          <w:szCs w:val="24"/>
          <w:lang w:eastAsia="it-IT"/>
        </w:rPr>
        <w:t>:</w:t>
      </w:r>
    </w:p>
    <w:p w:rsidR="004C2FEC" w:rsidRPr="004C2FEC" w:rsidRDefault="00366D15" w:rsidP="004C2FEC">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Alesi Francesco Paolo: clinical monitor</w:t>
      </w:r>
      <w:r w:rsidR="003D565E">
        <w:rPr>
          <w:rFonts w:ascii="Century Gothic" w:hAnsi="Century Gothic"/>
          <w:noProof/>
          <w:szCs w:val="24"/>
          <w:lang w:eastAsia="it-IT"/>
        </w:rPr>
        <w:t xml:space="preserve"> Palermo</w:t>
      </w:r>
    </w:p>
    <w:p w:rsidR="00366D15" w:rsidRDefault="00366D15"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Carrubba Alessandra: Docente Facoltà Scienze Forestali, Palermo</w:t>
      </w:r>
    </w:p>
    <w:p w:rsidR="00366D15" w:rsidRDefault="00366D15"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D’Angelo Daniela: medico specialista geriatria, Ordine Medici ed Odontoiatri, Palermo</w:t>
      </w:r>
    </w:p>
    <w:p w:rsidR="005873C3" w:rsidRDefault="005873C3"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C. Di Maio: specialista ambulatoriale cardiologo ASP Palermo, Palermo</w:t>
      </w:r>
    </w:p>
    <w:p w:rsidR="003D565E" w:rsidRDefault="003D565E"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Di Rosa Salvatore: ex direttore medicina Ospedali Riuniti Villa Sofia Cervello</w:t>
      </w:r>
    </w:p>
    <w:p w:rsidR="00366D15" w:rsidRDefault="00366D15"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Di Vincenzo Domenico: dirigente medico cardiologo, ASP Palermo</w:t>
      </w:r>
    </w:p>
    <w:p w:rsidR="00366D15" w:rsidRDefault="00366D15"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Gugliotta Calogero: coordinatore infermieristico, ASP Palermo</w:t>
      </w:r>
    </w:p>
    <w:p w:rsidR="00366D15" w:rsidRDefault="00366D15"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 xml:space="preserve">Guido Francesco Guida, </w:t>
      </w:r>
      <w:r w:rsidR="003D565E">
        <w:rPr>
          <w:rFonts w:ascii="Century Gothic" w:hAnsi="Century Gothic"/>
          <w:noProof/>
          <w:szCs w:val="24"/>
          <w:lang w:eastAsia="it-IT"/>
        </w:rPr>
        <w:t xml:space="preserve">dirigente medico cardiologo ASP Palermo, </w:t>
      </w:r>
      <w:r>
        <w:rPr>
          <w:rFonts w:ascii="Century Gothic" w:hAnsi="Century Gothic"/>
          <w:noProof/>
          <w:szCs w:val="24"/>
          <w:lang w:eastAsia="it-IT"/>
        </w:rPr>
        <w:t>segretario regione Sicilia CFC</w:t>
      </w:r>
    </w:p>
    <w:p w:rsidR="00366D15" w:rsidRDefault="00366D15"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Monteve</w:t>
      </w:r>
      <w:r w:rsidR="003D565E">
        <w:rPr>
          <w:rFonts w:ascii="Century Gothic" w:hAnsi="Century Gothic"/>
          <w:noProof/>
          <w:szCs w:val="24"/>
          <w:lang w:eastAsia="it-IT"/>
        </w:rPr>
        <w:t>rde Alfredo: dirigente medico AOUP Palermo, vice-segretario regione Sicilia CFC</w:t>
      </w:r>
    </w:p>
    <w:p w:rsidR="003D565E" w:rsidRDefault="003D565E"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Traina Marcello, docente Facoltà Scienze Motorie Palermo</w:t>
      </w:r>
    </w:p>
    <w:p w:rsidR="003D565E" w:rsidRDefault="003D565E" w:rsidP="00366D15">
      <w:pPr>
        <w:pStyle w:val="Paragrafoelenco"/>
        <w:numPr>
          <w:ilvl w:val="0"/>
          <w:numId w:val="8"/>
        </w:numPr>
        <w:rPr>
          <w:rFonts w:ascii="Century Gothic" w:hAnsi="Century Gothic"/>
          <w:noProof/>
          <w:szCs w:val="24"/>
          <w:lang w:eastAsia="it-IT"/>
        </w:rPr>
      </w:pPr>
      <w:r>
        <w:rPr>
          <w:rFonts w:ascii="Century Gothic" w:hAnsi="Century Gothic"/>
          <w:noProof/>
          <w:szCs w:val="24"/>
          <w:lang w:eastAsia="it-IT"/>
        </w:rPr>
        <w:t>Vitrano Maria Gabriella, dirigente medico cardiologo ASP Palermo, past-president CFC</w:t>
      </w:r>
    </w:p>
    <w:p w:rsidR="00977743" w:rsidRDefault="006F21C4" w:rsidP="00977743">
      <w:pPr>
        <w:ind w:left="360"/>
        <w:jc w:val="center"/>
        <w:rPr>
          <w:rFonts w:ascii="Century Gothic" w:hAnsi="Century Gothic"/>
          <w:noProof/>
          <w:szCs w:val="24"/>
          <w:lang w:eastAsia="it-IT"/>
        </w:rPr>
      </w:pPr>
      <w:r w:rsidRPr="00AB6876">
        <w:rPr>
          <w:rFonts w:ascii="Century Gothic" w:hAnsi="Century Gothic"/>
          <w:b/>
          <w:noProof/>
          <w:szCs w:val="24"/>
          <w:lang w:eastAsia="it-IT"/>
        </w:rPr>
        <w:t>Heart Net Study</w:t>
      </w:r>
    </w:p>
    <w:p w:rsidR="00977743" w:rsidRDefault="00977743" w:rsidP="006F21C4">
      <w:pPr>
        <w:ind w:left="360"/>
        <w:rPr>
          <w:rFonts w:ascii="Century Gothic" w:hAnsi="Century Gothic"/>
          <w:noProof/>
          <w:szCs w:val="24"/>
          <w:lang w:eastAsia="it-IT"/>
        </w:rPr>
      </w:pPr>
      <w:r w:rsidRPr="00977743">
        <w:rPr>
          <w:rFonts w:ascii="Century Gothic" w:hAnsi="Century Gothic"/>
          <w:b/>
          <w:noProof/>
          <w:szCs w:val="24"/>
          <w:lang w:eastAsia="it-IT"/>
        </w:rPr>
        <w:t>Coordinatore</w:t>
      </w:r>
      <w:r>
        <w:rPr>
          <w:rFonts w:ascii="Century Gothic" w:hAnsi="Century Gothic"/>
          <w:noProof/>
          <w:szCs w:val="24"/>
          <w:lang w:eastAsia="it-IT"/>
        </w:rPr>
        <w:t xml:space="preserve">: Guido Francesco Guida </w:t>
      </w:r>
    </w:p>
    <w:p w:rsidR="00977743" w:rsidRDefault="00977743" w:rsidP="006F21C4">
      <w:pPr>
        <w:ind w:left="360"/>
        <w:rPr>
          <w:rFonts w:ascii="Century Gothic" w:hAnsi="Century Gothic"/>
          <w:noProof/>
          <w:szCs w:val="24"/>
          <w:lang w:eastAsia="it-IT"/>
        </w:rPr>
      </w:pPr>
      <w:r w:rsidRPr="00977743">
        <w:rPr>
          <w:rFonts w:ascii="Century Gothic" w:hAnsi="Century Gothic"/>
          <w:b/>
          <w:noProof/>
          <w:szCs w:val="24"/>
          <w:lang w:eastAsia="it-IT"/>
        </w:rPr>
        <w:t>Clinical monitor</w:t>
      </w:r>
      <w:r>
        <w:rPr>
          <w:rFonts w:ascii="Century Gothic" w:hAnsi="Century Gothic"/>
          <w:noProof/>
          <w:szCs w:val="24"/>
          <w:lang w:eastAsia="it-IT"/>
        </w:rPr>
        <w:t xml:space="preserve">: Francesco Paolo Alesi </w:t>
      </w:r>
    </w:p>
    <w:p w:rsidR="006F21C4" w:rsidRPr="006F21C4" w:rsidRDefault="00977743" w:rsidP="006F21C4">
      <w:pPr>
        <w:ind w:left="360"/>
        <w:rPr>
          <w:rFonts w:ascii="Century Gothic" w:hAnsi="Century Gothic"/>
          <w:noProof/>
          <w:szCs w:val="24"/>
          <w:lang w:eastAsia="it-IT"/>
        </w:rPr>
      </w:pPr>
      <w:r w:rsidRPr="00977743">
        <w:rPr>
          <w:rFonts w:ascii="Century Gothic" w:hAnsi="Century Gothic"/>
          <w:b/>
          <w:noProof/>
          <w:szCs w:val="24"/>
          <w:lang w:eastAsia="it-IT"/>
        </w:rPr>
        <w:t>Ricercatori</w:t>
      </w:r>
      <w:r>
        <w:rPr>
          <w:rFonts w:ascii="Century Gothic" w:hAnsi="Century Gothic"/>
          <w:noProof/>
          <w:szCs w:val="24"/>
          <w:lang w:eastAsia="it-IT"/>
        </w:rPr>
        <w:t xml:space="preserve">: </w:t>
      </w:r>
      <w:r w:rsidR="00AB6876">
        <w:rPr>
          <w:rFonts w:ascii="Century Gothic" w:hAnsi="Century Gothic"/>
          <w:noProof/>
          <w:szCs w:val="24"/>
          <w:lang w:eastAsia="it-IT"/>
        </w:rPr>
        <w:t xml:space="preserve">Alletto Giuseppe, Antista Giuseppe, Butticè Gabriele, Collisani Giuseppe, Cuzzupoli Fabiola, Di Garbo Vincenzo, A. Vincenza Di Maria, Di Vincenzo Domenico, Gennaro Carmela, Genova Caterina, Giannola Antonino, Grasso Luigia, Gruttadauria Giuseppe, Guida Guido Francesco, La Manna Nicola, Mazza Giuseppa, </w:t>
      </w:r>
      <w:r>
        <w:rPr>
          <w:rFonts w:ascii="Century Gothic" w:hAnsi="Century Gothic"/>
          <w:noProof/>
          <w:szCs w:val="24"/>
          <w:lang w:eastAsia="it-IT"/>
        </w:rPr>
        <w:t xml:space="preserve">Monteverde Alfredo, </w:t>
      </w:r>
      <w:r w:rsidR="00AB6876">
        <w:rPr>
          <w:rFonts w:ascii="Century Gothic" w:hAnsi="Century Gothic"/>
          <w:noProof/>
          <w:szCs w:val="24"/>
          <w:lang w:eastAsia="it-IT"/>
        </w:rPr>
        <w:t xml:space="preserve">Radosti Silvia, </w:t>
      </w:r>
      <w:r>
        <w:rPr>
          <w:rFonts w:ascii="Century Gothic" w:hAnsi="Century Gothic"/>
          <w:noProof/>
          <w:szCs w:val="24"/>
          <w:lang w:eastAsia="it-IT"/>
        </w:rPr>
        <w:t xml:space="preserve">Rotolo Gaspare, Salmeri Anna, Schicchi Rossella, Schillaci Antonino Mario, Vitrano Maria Gabriella. </w:t>
      </w:r>
    </w:p>
    <w:sectPr w:rsidR="006F21C4" w:rsidRPr="006F21C4" w:rsidSect="00F25C4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arrington">
    <w:panose1 w:val="04040505050A02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A3"/>
    <w:multiLevelType w:val="hybridMultilevel"/>
    <w:tmpl w:val="5442BA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B8755A"/>
    <w:multiLevelType w:val="hybridMultilevel"/>
    <w:tmpl w:val="436E55B2"/>
    <w:lvl w:ilvl="0" w:tplc="BE844E96">
      <w:start w:val="1"/>
      <w:numFmt w:val="upperLetter"/>
      <w:lvlText w:val="%1."/>
      <w:lvlJc w:val="left"/>
      <w:pPr>
        <w:ind w:left="720" w:hanging="360"/>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FE28CB"/>
    <w:multiLevelType w:val="hybridMultilevel"/>
    <w:tmpl w:val="3684F0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138C0ACC"/>
    <w:multiLevelType w:val="hybridMultilevel"/>
    <w:tmpl w:val="E7C64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0732001"/>
    <w:multiLevelType w:val="hybridMultilevel"/>
    <w:tmpl w:val="70749C68"/>
    <w:lvl w:ilvl="0" w:tplc="72443E4C">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FF57DCA"/>
    <w:multiLevelType w:val="hybridMultilevel"/>
    <w:tmpl w:val="C9067820"/>
    <w:lvl w:ilvl="0" w:tplc="6EC2A40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1720ADB"/>
    <w:multiLevelType w:val="hybridMultilevel"/>
    <w:tmpl w:val="28AE11D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75AD3167"/>
    <w:multiLevelType w:val="hybridMultilevel"/>
    <w:tmpl w:val="15EA1E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1"/>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2"/>
  </w:compat>
  <w:rsids>
    <w:rsidRoot w:val="00A81310"/>
    <w:rsid w:val="00084CD4"/>
    <w:rsid w:val="000A0181"/>
    <w:rsid w:val="002403B7"/>
    <w:rsid w:val="00366D15"/>
    <w:rsid w:val="00396248"/>
    <w:rsid w:val="003D565E"/>
    <w:rsid w:val="003E13EE"/>
    <w:rsid w:val="00405E0B"/>
    <w:rsid w:val="004300A1"/>
    <w:rsid w:val="0043163A"/>
    <w:rsid w:val="00437789"/>
    <w:rsid w:val="004A00FA"/>
    <w:rsid w:val="004C2FEC"/>
    <w:rsid w:val="005873C3"/>
    <w:rsid w:val="00587615"/>
    <w:rsid w:val="005C4580"/>
    <w:rsid w:val="006F21C4"/>
    <w:rsid w:val="007653DE"/>
    <w:rsid w:val="007714E4"/>
    <w:rsid w:val="00806ECF"/>
    <w:rsid w:val="008B3B97"/>
    <w:rsid w:val="00977743"/>
    <w:rsid w:val="00A04A71"/>
    <w:rsid w:val="00A81310"/>
    <w:rsid w:val="00AB6876"/>
    <w:rsid w:val="00C730DD"/>
    <w:rsid w:val="00C84979"/>
    <w:rsid w:val="00D735A5"/>
    <w:rsid w:val="00D81B9A"/>
    <w:rsid w:val="00DA6261"/>
    <w:rsid w:val="00DC1994"/>
    <w:rsid w:val="00F25C4F"/>
    <w:rsid w:val="00F43897"/>
    <w:rsid w:val="00FE58E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B2ACCA"/>
  <w15:docId w15:val="{F3434E24-55FB-4CC9-A6B0-430C038B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5C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A6261"/>
    <w:pPr>
      <w:ind w:left="720"/>
      <w:contextualSpacing/>
    </w:pPr>
  </w:style>
  <w:style w:type="paragraph" w:styleId="Testofumetto">
    <w:name w:val="Balloon Text"/>
    <w:basedOn w:val="Normale"/>
    <w:link w:val="TestofumettoCarattere"/>
    <w:uiPriority w:val="99"/>
    <w:semiHidden/>
    <w:unhideWhenUsed/>
    <w:rsid w:val="003E13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E13EE"/>
    <w:rPr>
      <w:rFonts w:ascii="Segoe UI" w:hAnsi="Segoe UI" w:cs="Segoe UI"/>
      <w:sz w:val="18"/>
      <w:szCs w:val="18"/>
    </w:rPr>
  </w:style>
  <w:style w:type="character" w:styleId="Collegamentoipertestuale">
    <w:name w:val="Hyperlink"/>
    <w:basedOn w:val="Carpredefinitoparagrafo"/>
    <w:uiPriority w:val="99"/>
    <w:unhideWhenUsed/>
    <w:rsid w:val="00A04A71"/>
    <w:rPr>
      <w:color w:val="0563C1" w:themeColor="hyperlink"/>
      <w:u w:val="single"/>
    </w:rPr>
  </w:style>
  <w:style w:type="paragraph" w:styleId="Sottotitolo">
    <w:name w:val="Subtitle"/>
    <w:basedOn w:val="Normale"/>
    <w:next w:val="Normale"/>
    <w:link w:val="SottotitoloCarattere"/>
    <w:uiPriority w:val="11"/>
    <w:qFormat/>
    <w:rsid w:val="00D735A5"/>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D735A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greteria@meetingandcreativ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554</Words>
  <Characters>3159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Francesco Guida</dc:creator>
  <cp:lastModifiedBy>Guido Francesco Guida</cp:lastModifiedBy>
  <cp:revision>6</cp:revision>
  <cp:lastPrinted>2018-05-28T15:43:00Z</cp:lastPrinted>
  <dcterms:created xsi:type="dcterms:W3CDTF">2018-05-28T15:45:00Z</dcterms:created>
  <dcterms:modified xsi:type="dcterms:W3CDTF">2018-10-05T18:14:00Z</dcterms:modified>
</cp:coreProperties>
</file>